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7CA6" w14:textId="77777777" w:rsidR="00FE067E" w:rsidRDefault="003C6034" w:rsidP="00CC1F3B">
      <w:pPr>
        <w:pStyle w:val="TitlePageOrigin"/>
      </w:pPr>
      <w:r>
        <w:rPr>
          <w:caps w:val="0"/>
        </w:rPr>
        <w:t>WEST VIRGINIA LEGISLATURE</w:t>
      </w:r>
    </w:p>
    <w:p w14:paraId="1630C4B9" w14:textId="797411D3" w:rsidR="00CD36CF" w:rsidRDefault="00CD36CF" w:rsidP="00CC1F3B">
      <w:pPr>
        <w:pStyle w:val="TitlePageSession"/>
      </w:pPr>
      <w:r>
        <w:t>20</w:t>
      </w:r>
      <w:r w:rsidR="00EC5E63">
        <w:t>2</w:t>
      </w:r>
      <w:r w:rsidR="00F4155C">
        <w:t>6</w:t>
      </w:r>
      <w:r>
        <w:t xml:space="preserve"> </w:t>
      </w:r>
      <w:r w:rsidR="003C6034">
        <w:rPr>
          <w:caps w:val="0"/>
        </w:rPr>
        <w:t>REGULAR SESSION</w:t>
      </w:r>
    </w:p>
    <w:p w14:paraId="67F7AD91" w14:textId="77777777" w:rsidR="00CD36CF" w:rsidRDefault="00A93125" w:rsidP="00CC1F3B">
      <w:pPr>
        <w:pStyle w:val="TitlePageBillPrefix"/>
      </w:pPr>
      <w:sdt>
        <w:sdtPr>
          <w:tag w:val="IntroDate"/>
          <w:id w:val="-1236936958"/>
          <w:placeholder>
            <w:docPart w:val="829AD1F0CCB14103B6374C65CFBE2856"/>
          </w:placeholder>
          <w:text/>
        </w:sdtPr>
        <w:sdtEndPr/>
        <w:sdtContent>
          <w:r w:rsidR="00AE48A0">
            <w:t>Introduced</w:t>
          </w:r>
        </w:sdtContent>
      </w:sdt>
    </w:p>
    <w:p w14:paraId="23CA9501" w14:textId="55D41FE8" w:rsidR="00CD36CF" w:rsidRDefault="00A93125" w:rsidP="00CC1F3B">
      <w:pPr>
        <w:pStyle w:val="BillNumber"/>
      </w:pPr>
      <w:sdt>
        <w:sdtPr>
          <w:tag w:val="Chamber"/>
          <w:id w:val="893011969"/>
          <w:lock w:val="sdtLocked"/>
          <w:placeholder>
            <w:docPart w:val="D140A8CF292B4805B96916E6EB9E58AF"/>
          </w:placeholder>
          <w:dropDownList>
            <w:listItem w:displayText="House" w:value="House"/>
            <w:listItem w:displayText="Senate" w:value="Senate"/>
          </w:dropDownList>
        </w:sdtPr>
        <w:sdtEndPr/>
        <w:sdtContent>
          <w:r w:rsidR="000D2850">
            <w:t>Senate</w:t>
          </w:r>
        </w:sdtContent>
      </w:sdt>
      <w:r w:rsidR="00303684">
        <w:t xml:space="preserve"> </w:t>
      </w:r>
      <w:r w:rsidR="00CD36CF">
        <w:t xml:space="preserve">Bill </w:t>
      </w:r>
      <w:sdt>
        <w:sdtPr>
          <w:tag w:val="BNum"/>
          <w:id w:val="1645317809"/>
          <w:lock w:val="sdtLocked"/>
          <w:placeholder>
            <w:docPart w:val="AA3E75348FEA4C59AA1909151E2BE099"/>
          </w:placeholder>
          <w:text/>
        </w:sdtPr>
        <w:sdtEndPr/>
        <w:sdtContent>
          <w:r w:rsidR="000D2682">
            <w:t>245</w:t>
          </w:r>
        </w:sdtContent>
      </w:sdt>
    </w:p>
    <w:p w14:paraId="2DC30E79" w14:textId="534DA13E" w:rsidR="00CD36CF" w:rsidRDefault="00CD36CF" w:rsidP="00CC1F3B">
      <w:pPr>
        <w:pStyle w:val="Sponsors"/>
      </w:pPr>
      <w:r>
        <w:t xml:space="preserve">By </w:t>
      </w:r>
      <w:sdt>
        <w:sdtPr>
          <w:tag w:val="Sponsors"/>
          <w:id w:val="1589585889"/>
          <w:placeholder>
            <w:docPart w:val="620CDF3CF71D4ECDAE9B3792A1F0ADAF"/>
          </w:placeholder>
          <w:text w:multiLine="1"/>
        </w:sdtPr>
        <w:sdtEndPr/>
        <w:sdtContent>
          <w:r w:rsidR="000D2850">
            <w:t>Senator</w:t>
          </w:r>
          <w:r w:rsidR="009D4661">
            <w:t xml:space="preserve"> Clements</w:t>
          </w:r>
        </w:sdtContent>
      </w:sdt>
    </w:p>
    <w:p w14:paraId="2F0EF9E5" w14:textId="6B136BFB" w:rsidR="00E831B3" w:rsidRDefault="00CD36CF" w:rsidP="00CC1F3B">
      <w:pPr>
        <w:pStyle w:val="References"/>
      </w:pPr>
      <w:r>
        <w:t>[</w:t>
      </w:r>
      <w:sdt>
        <w:sdtPr>
          <w:tag w:val="References"/>
          <w:id w:val="-1043047873"/>
          <w:placeholder>
            <w:docPart w:val="36366208667C4F9B9F2A1233A13CE0D3"/>
          </w:placeholder>
          <w:text w:multiLine="1"/>
        </w:sdtPr>
        <w:sdtEndPr/>
        <w:sdtContent>
          <w:r w:rsidR="00093AB0">
            <w:t xml:space="preserve">Introduced </w:t>
          </w:r>
          <w:r w:rsidR="000D2682">
            <w:t>January 14, 2026</w:t>
          </w:r>
          <w:r w:rsidR="00093AB0">
            <w:t>; referred</w:t>
          </w:r>
          <w:r w:rsidR="00093AB0">
            <w:br/>
            <w:t xml:space="preserve">to the Committee on </w:t>
          </w:r>
          <w:r w:rsidR="00A93125">
            <w:t>Energy, Industry, and Mining; and then to the Committee on Finance</w:t>
          </w:r>
        </w:sdtContent>
      </w:sdt>
      <w:r>
        <w:t>]</w:t>
      </w:r>
    </w:p>
    <w:p w14:paraId="6C959A09" w14:textId="043A8C25" w:rsidR="00303684" w:rsidRDefault="0000526A" w:rsidP="00CC1F3B">
      <w:pPr>
        <w:pStyle w:val="TitleSection"/>
      </w:pPr>
      <w:r>
        <w:lastRenderedPageBreak/>
        <w:t>A BILL</w:t>
      </w:r>
      <w:r w:rsidR="002A6034">
        <w:t xml:space="preserve"> to amend the Code of West Virginia, 1931, as amended, by adding a new section, designated §22C-9-7b, relating to</w:t>
      </w:r>
      <w:r w:rsidR="00BE195B">
        <w:t xml:space="preserve"> requiring a declaration of pooled unit to be filed with the clerk of </w:t>
      </w:r>
      <w:r w:rsidR="000D2682">
        <w:t xml:space="preserve">the </w:t>
      </w:r>
      <w:r w:rsidR="00BE195B">
        <w:t xml:space="preserve">county commission in which all wells in a unit are </w:t>
      </w:r>
      <w:r w:rsidR="00BE195B" w:rsidRPr="001A2985">
        <w:rPr>
          <w:color w:val="auto"/>
        </w:rPr>
        <w:t>to</w:t>
      </w:r>
      <w:r w:rsidR="0089598D" w:rsidRPr="001A2985">
        <w:rPr>
          <w:color w:val="auto"/>
        </w:rPr>
        <w:t xml:space="preserve"> be</w:t>
      </w:r>
      <w:r w:rsidR="00BE195B" w:rsidRPr="001A2985">
        <w:rPr>
          <w:color w:val="auto"/>
        </w:rPr>
        <w:t xml:space="preserve"> dri</w:t>
      </w:r>
      <w:r w:rsidR="00BE195B">
        <w:t xml:space="preserve">lled; </w:t>
      </w:r>
      <w:r w:rsidR="001A2985">
        <w:t xml:space="preserve">requiring </w:t>
      </w:r>
      <w:r w:rsidR="00BE195B">
        <w:t xml:space="preserve">information in the declarations;  </w:t>
      </w:r>
      <w:r w:rsidR="001A2985">
        <w:t xml:space="preserve">requiring </w:t>
      </w:r>
      <w:r w:rsidR="001A2985">
        <w:rPr>
          <w:rFonts w:cs="Arial"/>
        </w:rPr>
        <w:t>d</w:t>
      </w:r>
      <w:r w:rsidR="001A2985" w:rsidRPr="001A2985">
        <w:rPr>
          <w:rFonts w:cs="Arial"/>
        </w:rPr>
        <w:t xml:space="preserve">eclaration of </w:t>
      </w:r>
      <w:r w:rsidR="001A2985">
        <w:rPr>
          <w:rFonts w:cs="Arial"/>
        </w:rPr>
        <w:t>p</w:t>
      </w:r>
      <w:r w:rsidR="001A2985" w:rsidRPr="001A2985">
        <w:rPr>
          <w:rFonts w:cs="Arial"/>
        </w:rPr>
        <w:t xml:space="preserve">ooled </w:t>
      </w:r>
      <w:r w:rsidR="001A2985">
        <w:rPr>
          <w:rFonts w:cs="Arial"/>
        </w:rPr>
        <w:t>u</w:t>
      </w:r>
      <w:r w:rsidR="001A2985" w:rsidRPr="001A2985">
        <w:rPr>
          <w:rFonts w:cs="Arial"/>
        </w:rPr>
        <w:t>nit</w:t>
      </w:r>
      <w:r w:rsidR="001A2985">
        <w:rPr>
          <w:rFonts w:cs="Arial"/>
        </w:rPr>
        <w:t xml:space="preserve"> when unit boundary penetrated by wellbore and information necessary for same; requiring </w:t>
      </w:r>
      <w:r w:rsidR="00112DFE">
        <w:rPr>
          <w:rFonts w:cs="Arial"/>
        </w:rPr>
        <w:t>a</w:t>
      </w:r>
      <w:r w:rsidR="001A2985">
        <w:rPr>
          <w:rFonts w:cs="Arial"/>
        </w:rPr>
        <w:t xml:space="preserve">mended declaration of </w:t>
      </w:r>
      <w:r w:rsidR="00112DFE">
        <w:rPr>
          <w:rFonts w:cs="Arial"/>
        </w:rPr>
        <w:t>p</w:t>
      </w:r>
      <w:r w:rsidR="001A2985">
        <w:rPr>
          <w:rFonts w:cs="Arial"/>
        </w:rPr>
        <w:t xml:space="preserve">ooled </w:t>
      </w:r>
      <w:r w:rsidR="00112DFE">
        <w:rPr>
          <w:rFonts w:cs="Arial"/>
        </w:rPr>
        <w:t>u</w:t>
      </w:r>
      <w:r w:rsidR="001A2985">
        <w:rPr>
          <w:rFonts w:cs="Arial"/>
        </w:rPr>
        <w:t xml:space="preserve">nit in certain circumstances; requiring </w:t>
      </w:r>
      <w:r w:rsidR="007C4CB9">
        <w:rPr>
          <w:rFonts w:cs="Arial"/>
        </w:rPr>
        <w:t xml:space="preserve">operator provide certain information regarding acreage upon request; and establishing process for lessor  or royalty owner to cure non-compliance with </w:t>
      </w:r>
      <w:r w:rsidR="000D2682">
        <w:rPr>
          <w:rFonts w:cs="Arial"/>
        </w:rPr>
        <w:t>requirements</w:t>
      </w:r>
      <w:r w:rsidR="007C4CB9">
        <w:rPr>
          <w:rFonts w:cs="Arial"/>
        </w:rPr>
        <w:t xml:space="preserve">, including bringing civil action. </w:t>
      </w:r>
      <w:r w:rsidR="001A2985">
        <w:rPr>
          <w:rFonts w:cs="Arial"/>
        </w:rPr>
        <w:t xml:space="preserve"> </w:t>
      </w:r>
    </w:p>
    <w:p w14:paraId="42432EED" w14:textId="77777777" w:rsidR="00303684" w:rsidRDefault="00303684" w:rsidP="00CC1F3B">
      <w:pPr>
        <w:pStyle w:val="EnactingClause"/>
      </w:pPr>
      <w:r>
        <w:t>Be it enacted by the Legislature of West Virginia:</w:t>
      </w:r>
    </w:p>
    <w:p w14:paraId="266C040E" w14:textId="77777777" w:rsidR="003C6034" w:rsidRDefault="003C6034" w:rsidP="00CC1F3B">
      <w:pPr>
        <w:pStyle w:val="EnactingClause"/>
        <w:sectPr w:rsidR="003C6034" w:rsidSect="002A60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7F5A34" w14:textId="77777777" w:rsidR="002A6034" w:rsidRDefault="002A6034" w:rsidP="00267A13">
      <w:pPr>
        <w:pStyle w:val="ArticleHeading"/>
        <w:sectPr w:rsidR="002A6034" w:rsidSect="002A6034">
          <w:type w:val="continuous"/>
          <w:pgSz w:w="12240" w:h="15840" w:code="1"/>
          <w:pgMar w:top="1440" w:right="1440" w:bottom="1440" w:left="1440" w:header="720" w:footer="720" w:gutter="0"/>
          <w:lnNumType w:countBy="1" w:restart="newSection"/>
          <w:cols w:space="720"/>
          <w:titlePg/>
          <w:docGrid w:linePitch="360"/>
        </w:sectPr>
      </w:pPr>
      <w:r>
        <w:t>ARTICLE 9. OIL AND GAS CONSERVATION.</w:t>
      </w:r>
    </w:p>
    <w:p w14:paraId="76A7F9D4" w14:textId="744F75CC" w:rsidR="002A6034" w:rsidRPr="00763A07" w:rsidRDefault="002A6034" w:rsidP="00FF715E">
      <w:pPr>
        <w:pStyle w:val="SectionHeading"/>
        <w:rPr>
          <w:u w:val="single"/>
        </w:rPr>
      </w:pPr>
      <w:r w:rsidRPr="00763A07">
        <w:rPr>
          <w:u w:val="single"/>
        </w:rPr>
        <w:t>§22C-9-7b. Declaration of Pooled Unit.</w:t>
      </w:r>
    </w:p>
    <w:p w14:paraId="25283C8B" w14:textId="77777777" w:rsidR="002A6034" w:rsidRPr="00763A07" w:rsidRDefault="002A6034" w:rsidP="00FF715E">
      <w:pPr>
        <w:pStyle w:val="SectionBody"/>
        <w:rPr>
          <w:u w:val="single"/>
        </w:rPr>
        <w:sectPr w:rsidR="002A6034" w:rsidRPr="00763A07" w:rsidSect="002A6034">
          <w:type w:val="continuous"/>
          <w:pgSz w:w="12240" w:h="15840" w:code="1"/>
          <w:pgMar w:top="1440" w:right="1440" w:bottom="1440" w:left="1440" w:header="720" w:footer="720" w:gutter="0"/>
          <w:lnNumType w:countBy="1" w:restart="newSection"/>
          <w:cols w:space="720"/>
          <w:titlePg/>
          <w:docGrid w:linePitch="360"/>
        </w:sectPr>
      </w:pPr>
    </w:p>
    <w:p w14:paraId="13A76429" w14:textId="3BCCF1BC" w:rsidR="002A6034" w:rsidRPr="00763A07" w:rsidRDefault="002A6034" w:rsidP="00FF715E">
      <w:pPr>
        <w:pStyle w:val="SectionBody"/>
        <w:rPr>
          <w:u w:val="single"/>
        </w:rPr>
      </w:pPr>
      <w:r w:rsidRPr="00763A07">
        <w:rPr>
          <w:u w:val="single"/>
        </w:rPr>
        <w:t xml:space="preserve">(a) </w:t>
      </w:r>
      <w:r w:rsidRPr="00763A07">
        <w:rPr>
          <w:iCs/>
          <w:u w:val="single"/>
        </w:rPr>
        <w:t xml:space="preserve">Within 60 days after a drilling permit is issued, the operator shall file a </w:t>
      </w:r>
      <w:r w:rsidR="007E04F0">
        <w:rPr>
          <w:iCs/>
          <w:u w:val="single"/>
        </w:rPr>
        <w:t>"</w:t>
      </w:r>
      <w:r w:rsidRPr="00763A07">
        <w:rPr>
          <w:iCs/>
          <w:u w:val="single"/>
        </w:rPr>
        <w:t>Declaration of Pooled Unit</w:t>
      </w:r>
      <w:r w:rsidR="007E04F0">
        <w:rPr>
          <w:iCs/>
          <w:u w:val="single"/>
        </w:rPr>
        <w:t>"</w:t>
      </w:r>
      <w:r w:rsidRPr="00763A07">
        <w:rPr>
          <w:iCs/>
          <w:u w:val="single"/>
        </w:rPr>
        <w:t xml:space="preserve"> in the office of the Clerk of the County </w:t>
      </w:r>
      <w:r w:rsidR="00C754EA" w:rsidRPr="00763A07">
        <w:rPr>
          <w:iCs/>
          <w:u w:val="single"/>
        </w:rPr>
        <w:t>Commission of</w:t>
      </w:r>
      <w:r w:rsidRPr="00763A07">
        <w:rPr>
          <w:iCs/>
          <w:u w:val="single"/>
        </w:rPr>
        <w:t xml:space="preserve"> the county or counties in which all wells in a unit are to be drilled and proof </w:t>
      </w:r>
      <w:r w:rsidR="00D65F61" w:rsidRPr="00763A07">
        <w:rPr>
          <w:iCs/>
          <w:u w:val="single"/>
        </w:rPr>
        <w:t>of recording shall be furnished to the oil and gas conservation commission. The following information shall be included in each</w:t>
      </w:r>
      <w:r w:rsidRPr="00763A07">
        <w:rPr>
          <w:iCs/>
          <w:u w:val="single"/>
        </w:rPr>
        <w:t xml:space="preserve"> </w:t>
      </w:r>
      <w:r w:rsidR="00D65F61" w:rsidRPr="00763A07">
        <w:rPr>
          <w:rFonts w:asciiTheme="minorHAnsi" w:eastAsiaTheme="minorHAnsi" w:hAnsiTheme="minorHAnsi"/>
          <w:color w:val="auto"/>
          <w:kern w:val="2"/>
          <w:u w:val="single"/>
          <w14:ligatures w14:val="standardContextual"/>
        </w:rPr>
        <w:t xml:space="preserve"> </w:t>
      </w:r>
      <w:r w:rsidR="00D65F61" w:rsidRPr="00763A07">
        <w:rPr>
          <w:iCs/>
          <w:u w:val="single"/>
        </w:rPr>
        <w:t>Declaration of Pooled Unit:</w:t>
      </w:r>
    </w:p>
    <w:p w14:paraId="49D1200C" w14:textId="169E28F4" w:rsidR="00763A07" w:rsidRPr="00763A07" w:rsidRDefault="00D65F61" w:rsidP="00FF715E">
      <w:pPr>
        <w:pStyle w:val="SectionBody"/>
        <w:rPr>
          <w:u w:val="single"/>
        </w:rPr>
      </w:pPr>
      <w:r w:rsidRPr="00763A07">
        <w:rPr>
          <w:u w:val="single"/>
        </w:rPr>
        <w:t>(1) The name of the unit</w:t>
      </w:r>
      <w:r w:rsidR="00116613">
        <w:rPr>
          <w:u w:val="single"/>
        </w:rPr>
        <w:t>:</w:t>
      </w:r>
      <w:r w:rsidRPr="00763A07">
        <w:rPr>
          <w:u w:val="single"/>
        </w:rPr>
        <w:t xml:space="preserve"> </w:t>
      </w:r>
      <w:r w:rsidR="003D0628" w:rsidRPr="00F4155C">
        <w:rPr>
          <w:i/>
          <w:iCs/>
          <w:u w:val="single"/>
        </w:rPr>
        <w:t>P</w:t>
      </w:r>
      <w:r w:rsidRPr="00F4155C">
        <w:rPr>
          <w:i/>
          <w:iCs/>
          <w:u w:val="single"/>
        </w:rPr>
        <w:t>rovided</w:t>
      </w:r>
      <w:r w:rsidR="003D0628">
        <w:rPr>
          <w:u w:val="single"/>
        </w:rPr>
        <w:t>,</w:t>
      </w:r>
      <w:r w:rsidRPr="00763A07">
        <w:rPr>
          <w:u w:val="single"/>
        </w:rPr>
        <w:t xml:space="preserve"> </w:t>
      </w:r>
      <w:r w:rsidR="003D0628">
        <w:rPr>
          <w:u w:val="single"/>
        </w:rPr>
        <w:t>T</w:t>
      </w:r>
      <w:r w:rsidRPr="00763A07">
        <w:rPr>
          <w:u w:val="single"/>
        </w:rPr>
        <w:t>hat the clerk shall index the name of the unit in the grantee index or lease index or another public index as the clerk may in its discretion use</w:t>
      </w:r>
      <w:r w:rsidR="00763A07" w:rsidRPr="00763A07">
        <w:rPr>
          <w:u w:val="single"/>
        </w:rPr>
        <w:t>;</w:t>
      </w:r>
    </w:p>
    <w:p w14:paraId="36F1091B" w14:textId="775F0D7B" w:rsidR="00763A07" w:rsidRPr="00763A07" w:rsidRDefault="00763A07" w:rsidP="00763A07">
      <w:pPr>
        <w:pStyle w:val="SectionBody"/>
        <w:rPr>
          <w:u w:val="single"/>
        </w:rPr>
      </w:pPr>
      <w:r w:rsidRPr="00763A07">
        <w:rPr>
          <w:u w:val="single"/>
        </w:rPr>
        <w:t>(2) The API number(s) and name(s) of the well(s) to be drilled in the unit;</w:t>
      </w:r>
    </w:p>
    <w:p w14:paraId="5C64A8C2" w14:textId="04F01BF7" w:rsidR="002A6034" w:rsidRPr="00763A07" w:rsidRDefault="002A6034" w:rsidP="00FF715E">
      <w:pPr>
        <w:pStyle w:val="SectionBody"/>
        <w:rPr>
          <w:u w:val="single"/>
        </w:rPr>
      </w:pPr>
      <w:r w:rsidRPr="00763A07">
        <w:rPr>
          <w:u w:val="single"/>
        </w:rPr>
        <w:t>(</w:t>
      </w:r>
      <w:r w:rsidR="00763A07" w:rsidRPr="00763A07">
        <w:rPr>
          <w:u w:val="single"/>
        </w:rPr>
        <w:t>3</w:t>
      </w:r>
      <w:r w:rsidRPr="00763A07">
        <w:rPr>
          <w:u w:val="single"/>
        </w:rPr>
        <w:t xml:space="preserve">) </w:t>
      </w:r>
      <w:r w:rsidR="00763A07" w:rsidRPr="00763A07">
        <w:rPr>
          <w:u w:val="single"/>
        </w:rPr>
        <w:t>The taxing districts and county(s) in which the unit is located;</w:t>
      </w:r>
    </w:p>
    <w:p w14:paraId="1CAB1343" w14:textId="6415C273" w:rsidR="002A6034" w:rsidRPr="00763A07" w:rsidRDefault="002A6034" w:rsidP="00FF715E">
      <w:pPr>
        <w:pStyle w:val="SectionBody"/>
        <w:rPr>
          <w:u w:val="single"/>
        </w:rPr>
      </w:pPr>
      <w:r w:rsidRPr="00763A07">
        <w:rPr>
          <w:u w:val="single"/>
        </w:rPr>
        <w:t>(</w:t>
      </w:r>
      <w:r w:rsidR="00763A07" w:rsidRPr="00763A07">
        <w:rPr>
          <w:u w:val="single"/>
        </w:rPr>
        <w:t>4</w:t>
      </w:r>
      <w:r w:rsidRPr="00763A07">
        <w:rPr>
          <w:u w:val="single"/>
        </w:rPr>
        <w:t xml:space="preserve">) </w:t>
      </w:r>
      <w:r w:rsidR="00763A07" w:rsidRPr="00763A07">
        <w:rPr>
          <w:u w:val="single"/>
        </w:rPr>
        <w:t>A plat indicating the latitude and longitude of each well to be drilled in the unit, and the proposed well bore and the area declared to be included within the unit;</w:t>
      </w:r>
    </w:p>
    <w:p w14:paraId="6A0EC3AF" w14:textId="233F546C" w:rsidR="002A6034" w:rsidRPr="00763A07" w:rsidRDefault="002A6034" w:rsidP="00FF715E">
      <w:pPr>
        <w:pStyle w:val="SectionBody"/>
        <w:rPr>
          <w:u w:val="single"/>
        </w:rPr>
      </w:pPr>
      <w:r w:rsidRPr="00763A07">
        <w:rPr>
          <w:u w:val="single"/>
        </w:rPr>
        <w:t>(</w:t>
      </w:r>
      <w:r w:rsidR="00763A07" w:rsidRPr="00763A07">
        <w:rPr>
          <w:u w:val="single"/>
        </w:rPr>
        <w:t>5</w:t>
      </w:r>
      <w:r w:rsidRPr="00763A07">
        <w:rPr>
          <w:u w:val="single"/>
        </w:rPr>
        <w:t xml:space="preserve">) </w:t>
      </w:r>
      <w:r w:rsidR="00763A07" w:rsidRPr="00763A07">
        <w:rPr>
          <w:u w:val="single"/>
        </w:rPr>
        <w:t>A tract or index number identifying each mineral and surface parcel on the plat</w:t>
      </w:r>
      <w:r w:rsidRPr="00763A07">
        <w:rPr>
          <w:u w:val="single"/>
        </w:rPr>
        <w:t>; and</w:t>
      </w:r>
    </w:p>
    <w:p w14:paraId="4F8C5C96" w14:textId="77777777" w:rsidR="00763A07" w:rsidRPr="00763A07" w:rsidRDefault="002A6034" w:rsidP="00FF715E">
      <w:pPr>
        <w:pStyle w:val="SectionBody"/>
        <w:rPr>
          <w:u w:val="single"/>
        </w:rPr>
      </w:pPr>
      <w:r w:rsidRPr="00763A07">
        <w:rPr>
          <w:u w:val="single"/>
        </w:rPr>
        <w:t>(</w:t>
      </w:r>
      <w:r w:rsidR="00763A07" w:rsidRPr="00763A07">
        <w:rPr>
          <w:u w:val="single"/>
        </w:rPr>
        <w:t>6</w:t>
      </w:r>
      <w:r w:rsidRPr="00763A07">
        <w:rPr>
          <w:u w:val="single"/>
        </w:rPr>
        <w:t xml:space="preserve">) </w:t>
      </w:r>
      <w:r w:rsidR="00763A07" w:rsidRPr="00763A07">
        <w:rPr>
          <w:u w:val="single"/>
        </w:rPr>
        <w:t>An index to the plat shall include the following information for each parcel included in the unit:</w:t>
      </w:r>
    </w:p>
    <w:p w14:paraId="331119C6" w14:textId="5AD7D11E" w:rsidR="00763A07" w:rsidRPr="007E0CDF" w:rsidRDefault="00763A07" w:rsidP="00FF715E">
      <w:pPr>
        <w:pStyle w:val="SectionBody"/>
        <w:rPr>
          <w:u w:val="single"/>
        </w:rPr>
      </w:pPr>
      <w:r w:rsidRPr="007E0CDF">
        <w:rPr>
          <w:u w:val="single"/>
        </w:rPr>
        <w:t>(</w:t>
      </w:r>
      <w:r w:rsidR="007A60DF" w:rsidRPr="007E0CDF">
        <w:rPr>
          <w:u w:val="single"/>
        </w:rPr>
        <w:t xml:space="preserve">A) The name of the original lessor(s) and original lessee(s) identified on the lease(s) of </w:t>
      </w:r>
      <w:r w:rsidR="007A60DF" w:rsidRPr="007E0CDF">
        <w:rPr>
          <w:u w:val="single"/>
        </w:rPr>
        <w:lastRenderedPageBreak/>
        <w:t>the mineral parcel(s) included in the unit;</w:t>
      </w:r>
    </w:p>
    <w:p w14:paraId="49E15E4A" w14:textId="2D221C6A" w:rsidR="007A60DF" w:rsidRPr="007E0CDF" w:rsidRDefault="007A60DF" w:rsidP="00FF715E">
      <w:pPr>
        <w:pStyle w:val="SectionBody"/>
        <w:rPr>
          <w:u w:val="single"/>
        </w:rPr>
      </w:pPr>
      <w:r w:rsidRPr="007E0CDF">
        <w:rPr>
          <w:u w:val="single"/>
        </w:rPr>
        <w:t>(B) The internal lease number(s) the operator assigned to such lease(s) in its records;</w:t>
      </w:r>
    </w:p>
    <w:p w14:paraId="5B39D90B" w14:textId="77777777" w:rsidR="003D0628" w:rsidRDefault="007A60DF" w:rsidP="003D0628">
      <w:pPr>
        <w:pStyle w:val="SectionBody"/>
        <w:rPr>
          <w:u w:val="single"/>
        </w:rPr>
      </w:pPr>
      <w:r w:rsidRPr="007E0CDF">
        <w:rPr>
          <w:u w:val="single"/>
        </w:rPr>
        <w:t>(C) The date of each lease included in the unit;</w:t>
      </w:r>
    </w:p>
    <w:p w14:paraId="0AC33A3B" w14:textId="16050FBF" w:rsidR="007A60DF" w:rsidRPr="003D0628" w:rsidRDefault="007A60DF" w:rsidP="003D0628">
      <w:pPr>
        <w:pStyle w:val="SectionBody"/>
        <w:rPr>
          <w:u w:val="single"/>
        </w:rPr>
      </w:pPr>
      <w:r w:rsidRPr="007E0CDF">
        <w:rPr>
          <w:rFonts w:cs="Arial"/>
          <w:u w:val="single"/>
        </w:rPr>
        <w:t>(D) The recording information from the county in which each lease or memorandum of each lease is recorded, including Book and Page;</w:t>
      </w:r>
    </w:p>
    <w:p w14:paraId="565EADD5" w14:textId="77777777" w:rsidR="007A60DF" w:rsidRPr="00751251" w:rsidRDefault="007A60DF" w:rsidP="00751251">
      <w:pPr>
        <w:pStyle w:val="SectionBody"/>
        <w:rPr>
          <w:u w:val="single"/>
        </w:rPr>
      </w:pPr>
      <w:r w:rsidRPr="00751251">
        <w:rPr>
          <w:u w:val="single"/>
        </w:rPr>
        <w:t>(E) The surface tax map parcel identification for each surface parcel and each surface parcel believed to be above each mineral parcel;</w:t>
      </w:r>
    </w:p>
    <w:p w14:paraId="23843C7E" w14:textId="77777777" w:rsidR="007A60DF" w:rsidRPr="00751251" w:rsidRDefault="007A60DF" w:rsidP="00751251">
      <w:pPr>
        <w:pStyle w:val="SectionBody"/>
        <w:rPr>
          <w:u w:val="single"/>
        </w:rPr>
      </w:pPr>
      <w:r w:rsidRPr="00751251">
        <w:rPr>
          <w:u w:val="single"/>
        </w:rPr>
        <w:t>(F) The gross acres of the parcel included in the original lease(s);</w:t>
      </w:r>
    </w:p>
    <w:p w14:paraId="52999168" w14:textId="77777777" w:rsidR="007A60DF" w:rsidRPr="00751251" w:rsidRDefault="007A60DF" w:rsidP="00751251">
      <w:pPr>
        <w:pStyle w:val="SectionBody"/>
        <w:rPr>
          <w:u w:val="single"/>
        </w:rPr>
      </w:pPr>
      <w:r w:rsidRPr="00751251">
        <w:rPr>
          <w:u w:val="single"/>
        </w:rPr>
        <w:t>(G) The net acreage of the lease(s) within each parcel included in the unit; and</w:t>
      </w:r>
    </w:p>
    <w:p w14:paraId="203304CE" w14:textId="5564BF2E" w:rsidR="007A60DF" w:rsidRPr="00751251" w:rsidRDefault="007A60DF" w:rsidP="00751251">
      <w:pPr>
        <w:pStyle w:val="SectionBody"/>
        <w:rPr>
          <w:u w:val="single"/>
        </w:rPr>
      </w:pPr>
      <w:r w:rsidRPr="00751251">
        <w:rPr>
          <w:u w:val="single"/>
        </w:rPr>
        <w:t>(H) The percentage of the net acreage each mineral parcel contributes to the acreage of the entire pooled unit.</w:t>
      </w:r>
    </w:p>
    <w:p w14:paraId="6F9FBA69" w14:textId="730F5311" w:rsidR="00AA6B6B" w:rsidRPr="00751251" w:rsidRDefault="00AA6B6B" w:rsidP="00751251">
      <w:pPr>
        <w:pStyle w:val="SectionBody"/>
        <w:rPr>
          <w:u w:val="single"/>
        </w:rPr>
      </w:pPr>
      <w:r w:rsidRPr="00751251">
        <w:rPr>
          <w:u w:val="single"/>
        </w:rPr>
        <w:t xml:space="preserve">(b) </w:t>
      </w:r>
      <w:r w:rsidR="001F72A4" w:rsidRPr="00751251">
        <w:rPr>
          <w:u w:val="single"/>
        </w:rPr>
        <w:t xml:space="preserve">A </w:t>
      </w:r>
      <w:bookmarkStart w:id="0" w:name="_Hlk191551740"/>
      <w:r w:rsidR="001F72A4" w:rsidRPr="00751251">
        <w:rPr>
          <w:u w:val="single"/>
        </w:rPr>
        <w:t>Declaration of Pooled Unit</w:t>
      </w:r>
      <w:bookmarkEnd w:id="0"/>
      <w:r w:rsidR="001F72A4" w:rsidRPr="00751251">
        <w:rPr>
          <w:u w:val="single"/>
        </w:rPr>
        <w:t xml:space="preserve"> is required when the unit boundary is traversing penetrated by a wellbore drilled from a well two or more units. In addition to the requirements established in subsection (a) of this section</w:t>
      </w:r>
      <w:r w:rsidR="003D0628" w:rsidRPr="00751251">
        <w:rPr>
          <w:u w:val="single"/>
        </w:rPr>
        <w:t>, t</w:t>
      </w:r>
      <w:r w:rsidR="001F72A4" w:rsidRPr="00751251">
        <w:rPr>
          <w:u w:val="single"/>
        </w:rPr>
        <w:t xml:space="preserve">he Declaration of Pooled Unit shall include no less than the following information: </w:t>
      </w:r>
    </w:p>
    <w:p w14:paraId="52500A95" w14:textId="23610510" w:rsidR="001F72A4" w:rsidRPr="00751251" w:rsidRDefault="001F72A4" w:rsidP="00751251">
      <w:pPr>
        <w:pStyle w:val="SectionBody"/>
        <w:rPr>
          <w:u w:val="single"/>
        </w:rPr>
      </w:pPr>
      <w:r w:rsidRPr="00751251">
        <w:rPr>
          <w:u w:val="single"/>
        </w:rPr>
        <w:t>(1) The API number(s), name(s)</w:t>
      </w:r>
      <w:r w:rsidR="003D0628" w:rsidRPr="00751251">
        <w:rPr>
          <w:u w:val="single"/>
        </w:rPr>
        <w:t>,</w:t>
      </w:r>
      <w:r w:rsidRPr="00751251">
        <w:rPr>
          <w:u w:val="single"/>
        </w:rPr>
        <w:t xml:space="preserve"> and completion date(s) of the traversing well(s);</w:t>
      </w:r>
    </w:p>
    <w:p w14:paraId="21EA8A42" w14:textId="193E45A3" w:rsidR="001F72A4" w:rsidRPr="00751251" w:rsidRDefault="001F72A4" w:rsidP="00751251">
      <w:pPr>
        <w:pStyle w:val="SectionBody"/>
        <w:rPr>
          <w:u w:val="single"/>
        </w:rPr>
      </w:pPr>
      <w:r w:rsidRPr="00751251">
        <w:rPr>
          <w:u w:val="single"/>
        </w:rPr>
        <w:t>(2) The names of the units being traversed by these well(s);</w:t>
      </w:r>
    </w:p>
    <w:p w14:paraId="109FCE9A" w14:textId="3CE4737D" w:rsidR="007A60DF" w:rsidRPr="00751251" w:rsidRDefault="001F72A4" w:rsidP="00751251">
      <w:pPr>
        <w:pStyle w:val="SectionBody"/>
        <w:rPr>
          <w:u w:val="single"/>
        </w:rPr>
      </w:pPr>
      <w:r w:rsidRPr="00751251">
        <w:rPr>
          <w:u w:val="single"/>
        </w:rPr>
        <w:t>(3) The total horizontal length of the wellbore(s) of the traversing well(s);</w:t>
      </w:r>
    </w:p>
    <w:p w14:paraId="700E73CE" w14:textId="19CD27E8" w:rsidR="001F72A4" w:rsidRPr="00751251" w:rsidRDefault="001F72A4" w:rsidP="00751251">
      <w:pPr>
        <w:pStyle w:val="SectionBody"/>
        <w:rPr>
          <w:u w:val="single"/>
        </w:rPr>
      </w:pPr>
      <w:r w:rsidRPr="00751251">
        <w:rPr>
          <w:u w:val="single"/>
        </w:rPr>
        <w:t>(4) The length of the perforated wellbore(s) within each unit as a percentage of the total horizontal wellbore(s); and</w:t>
      </w:r>
    </w:p>
    <w:p w14:paraId="5A5E71A0" w14:textId="33298529" w:rsidR="001F72A4" w:rsidRPr="00751251" w:rsidRDefault="001F72A4" w:rsidP="00751251">
      <w:pPr>
        <w:pStyle w:val="SectionBody"/>
        <w:rPr>
          <w:u w:val="single"/>
        </w:rPr>
      </w:pPr>
      <w:r w:rsidRPr="00751251">
        <w:rPr>
          <w:u w:val="single"/>
        </w:rPr>
        <w:t>(5) The operator</w:t>
      </w:r>
      <w:r w:rsidR="00B90A1A" w:rsidRPr="00751251">
        <w:rPr>
          <w:u w:val="single"/>
        </w:rPr>
        <w:t>'</w:t>
      </w:r>
      <w:r w:rsidRPr="00751251">
        <w:rPr>
          <w:u w:val="single"/>
        </w:rPr>
        <w:t>s allocation of production between affected units and the allocation factor assigned to each well.</w:t>
      </w:r>
    </w:p>
    <w:p w14:paraId="6E33B34E" w14:textId="25905F9A" w:rsidR="001F72A4" w:rsidRPr="00751251" w:rsidRDefault="001F72A4" w:rsidP="00751251">
      <w:pPr>
        <w:pStyle w:val="SectionBody"/>
        <w:rPr>
          <w:u w:val="single"/>
        </w:rPr>
      </w:pPr>
      <w:r w:rsidRPr="00751251">
        <w:rPr>
          <w:u w:val="single"/>
        </w:rPr>
        <w:t xml:space="preserve">(c) If a Declaration of Pooled Unit is amended to add or remove </w:t>
      </w:r>
      <w:r w:rsidRPr="00751251">
        <w:rPr>
          <w:color w:val="auto"/>
          <w:u w:val="single"/>
        </w:rPr>
        <w:t xml:space="preserve">any </w:t>
      </w:r>
      <w:r w:rsidR="00B90A1A" w:rsidRPr="00751251">
        <w:rPr>
          <w:color w:val="auto"/>
          <w:u w:val="single"/>
        </w:rPr>
        <w:t>lands</w:t>
      </w:r>
      <w:r w:rsidRPr="00751251">
        <w:rPr>
          <w:color w:val="auto"/>
          <w:u w:val="single"/>
        </w:rPr>
        <w:t xml:space="preserve">, </w:t>
      </w:r>
      <w:r w:rsidRPr="00751251">
        <w:rPr>
          <w:u w:val="single"/>
        </w:rPr>
        <w:t xml:space="preserve">within 60 days, the operator shall prepare an </w:t>
      </w:r>
      <w:r w:rsidR="007E04F0" w:rsidRPr="00751251">
        <w:rPr>
          <w:u w:val="single"/>
        </w:rPr>
        <w:t>"</w:t>
      </w:r>
      <w:r w:rsidRPr="00751251">
        <w:rPr>
          <w:u w:val="single"/>
        </w:rPr>
        <w:t>Amended Declaration of Pooled Unit</w:t>
      </w:r>
      <w:r w:rsidR="007E04F0" w:rsidRPr="00751251">
        <w:rPr>
          <w:u w:val="single"/>
        </w:rPr>
        <w:t>"</w:t>
      </w:r>
      <w:r w:rsidRPr="00751251">
        <w:rPr>
          <w:u w:val="single"/>
        </w:rPr>
        <w:t xml:space="preserve"> and record it in the office of the clerk of the county commission in the county or counties in which the unit and the affected lands are located and provide proof of the recording to the Oil and Gas Conservation Commission. </w:t>
      </w:r>
      <w:r w:rsidRPr="00751251">
        <w:rPr>
          <w:u w:val="single"/>
        </w:rPr>
        <w:lastRenderedPageBreak/>
        <w:t>The Amended Declaration of Pooled Unit shall also include all information required in either subsections (a) or (b) of this section.</w:t>
      </w:r>
    </w:p>
    <w:p w14:paraId="2C57B2AE" w14:textId="5C0CDEA6" w:rsidR="005F0C52" w:rsidRPr="00751251" w:rsidRDefault="005F0C52" w:rsidP="00751251">
      <w:pPr>
        <w:pStyle w:val="SectionBody"/>
        <w:rPr>
          <w:u w:val="single"/>
        </w:rPr>
      </w:pPr>
      <w:r w:rsidRPr="00751251">
        <w:rPr>
          <w:u w:val="single"/>
        </w:rPr>
        <w:t>(d) Upon written request via email or letter to an operator</w:t>
      </w:r>
      <w:r w:rsidR="00B90A1A" w:rsidRPr="00751251">
        <w:rPr>
          <w:u w:val="single"/>
        </w:rPr>
        <w:t>'</w:t>
      </w:r>
      <w:r w:rsidRPr="00751251">
        <w:rPr>
          <w:u w:val="single"/>
        </w:rPr>
        <w:t>s Owner Relations Department, by any lessor or other royalty owner in the unit, the operator shall provide information regarding the data and method used by the operator in its calculation of the acreage included in the unit within 60 days of receipt of email or letter.</w:t>
      </w:r>
    </w:p>
    <w:p w14:paraId="661E3225" w14:textId="0DE2072C" w:rsidR="00E564E2" w:rsidRPr="00751251" w:rsidRDefault="00E564E2" w:rsidP="00751251">
      <w:pPr>
        <w:pStyle w:val="SectionBody"/>
        <w:rPr>
          <w:u w:val="single"/>
        </w:rPr>
      </w:pPr>
      <w:r w:rsidRPr="00751251">
        <w:rPr>
          <w:u w:val="single"/>
        </w:rPr>
        <w:t xml:space="preserve">(e) </w:t>
      </w:r>
      <w:r w:rsidR="003225EF" w:rsidRPr="00751251">
        <w:rPr>
          <w:u w:val="single"/>
        </w:rPr>
        <w:t>If an operator fails to comply with any requirement of this section, any interested lessor or other interested royalty owner may send to the operator, by certified mail, a written request compliance. In such request, the lessor or other royalty owner shall reasonably identify the deficient Declaration of Pooled Unit or amended Declaration of Pooled Unit, as applicable. If the operator fails to cure such noncompliance within 60 days after receiving the written request, the lessor or other royalty owner may bring a civil action to enforce the provisions of this section and shall be entitled to recover from the operator any resulting attorney fees or court costs incurred by the claimant the civil action.</w:t>
      </w:r>
    </w:p>
    <w:p w14:paraId="339A6CD4" w14:textId="2A6A238A" w:rsidR="002A6034" w:rsidRPr="00751251" w:rsidRDefault="003225EF" w:rsidP="00751251">
      <w:pPr>
        <w:pStyle w:val="SectionBody"/>
        <w:rPr>
          <w:u w:val="single"/>
        </w:rPr>
      </w:pPr>
      <w:r w:rsidRPr="00751251">
        <w:rPr>
          <w:u w:val="single"/>
        </w:rPr>
        <w:t>(f) This act shall take effect in 120 days</w:t>
      </w:r>
      <w:r w:rsidR="00D20E48" w:rsidRPr="00751251">
        <w:rPr>
          <w:u w:val="single"/>
        </w:rPr>
        <w:t xml:space="preserve"> from</w:t>
      </w:r>
      <w:r w:rsidR="000D2850" w:rsidRPr="00751251">
        <w:rPr>
          <w:u w:val="single"/>
        </w:rPr>
        <w:t xml:space="preserve"> passage.</w:t>
      </w:r>
    </w:p>
    <w:p w14:paraId="0928B37F" w14:textId="77777777" w:rsidR="00C33014" w:rsidRPr="003D0628" w:rsidRDefault="00C33014" w:rsidP="00CC1F3B">
      <w:pPr>
        <w:pStyle w:val="Note"/>
        <w:rPr>
          <w:color w:val="auto"/>
        </w:rPr>
      </w:pPr>
    </w:p>
    <w:p w14:paraId="797AB44C" w14:textId="2A6D0BB2" w:rsidR="006865E9" w:rsidRPr="003D0628" w:rsidRDefault="00CF1DCA" w:rsidP="00CC1F3B">
      <w:pPr>
        <w:pStyle w:val="Note"/>
        <w:rPr>
          <w:color w:val="auto"/>
        </w:rPr>
      </w:pPr>
      <w:r w:rsidRPr="003D0628">
        <w:rPr>
          <w:color w:val="auto"/>
        </w:rPr>
        <w:t>NOTE: The</w:t>
      </w:r>
      <w:r w:rsidR="006865E9" w:rsidRPr="003D0628">
        <w:rPr>
          <w:color w:val="auto"/>
        </w:rPr>
        <w:t xml:space="preserve"> purpose of this bill is to </w:t>
      </w:r>
      <w:r w:rsidR="007E04F0" w:rsidRPr="003D0628">
        <w:rPr>
          <w:color w:val="auto"/>
        </w:rPr>
        <w:t>require a declaration of pooled unit to be filed with the clerk of county commissions in which all wells in a unit are to</w:t>
      </w:r>
      <w:r w:rsidR="0089598D" w:rsidRPr="003D0628">
        <w:rPr>
          <w:color w:val="auto"/>
        </w:rPr>
        <w:t xml:space="preserve"> be</w:t>
      </w:r>
      <w:r w:rsidR="007E04F0" w:rsidRPr="003D0628">
        <w:rPr>
          <w:color w:val="auto"/>
        </w:rPr>
        <w:t xml:space="preserve"> drilled.</w:t>
      </w:r>
    </w:p>
    <w:p w14:paraId="7363CB68" w14:textId="77777777" w:rsidR="006865E9" w:rsidRPr="00303684" w:rsidRDefault="00AE48A0" w:rsidP="00CC1F3B">
      <w:pPr>
        <w:pStyle w:val="Note"/>
      </w:pPr>
      <w:r w:rsidRPr="003D0628">
        <w:rPr>
          <w:color w:val="auto"/>
        </w:rPr>
        <w:t>Strike-throughs indicate language that would be st</w:t>
      </w:r>
      <w:r w:rsidRPr="00AE48A0">
        <w:t>ricken from a heading or the present law and underscoring indicates new language that would be added.</w:t>
      </w:r>
    </w:p>
    <w:sectPr w:rsidR="006865E9" w:rsidRPr="00303684" w:rsidSect="002A60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8107" w14:textId="77777777" w:rsidR="009D4661" w:rsidRPr="00B844FE" w:rsidRDefault="009D4661" w:rsidP="00B844FE">
      <w:r>
        <w:separator/>
      </w:r>
    </w:p>
  </w:endnote>
  <w:endnote w:type="continuationSeparator" w:id="0">
    <w:p w14:paraId="3C842059" w14:textId="77777777" w:rsidR="009D4661" w:rsidRPr="00B844FE" w:rsidRDefault="009D46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29AF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3B69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A654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B9E2" w14:textId="77777777" w:rsidR="009D4661" w:rsidRPr="00B844FE" w:rsidRDefault="009D4661" w:rsidP="00B844FE">
      <w:r>
        <w:separator/>
      </w:r>
    </w:p>
  </w:footnote>
  <w:footnote w:type="continuationSeparator" w:id="0">
    <w:p w14:paraId="0BEA3B78" w14:textId="77777777" w:rsidR="009D4661" w:rsidRPr="00B844FE" w:rsidRDefault="009D46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9207" w14:textId="77777777" w:rsidR="002A0269" w:rsidRPr="00B844FE" w:rsidRDefault="00A93125">
    <w:pPr>
      <w:pStyle w:val="Header"/>
    </w:pPr>
    <w:sdt>
      <w:sdtPr>
        <w:id w:val="-684364211"/>
        <w:placeholder>
          <w:docPart w:val="D140A8CF292B4805B96916E6EB9E58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40A8CF292B4805B96916E6EB9E58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286C" w14:textId="1AA568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65321">
      <w:rPr>
        <w:sz w:val="22"/>
        <w:szCs w:val="22"/>
      </w:rPr>
      <w:t>S</w:t>
    </w:r>
    <w:r w:rsidR="009D4661">
      <w:rPr>
        <w:sz w:val="22"/>
        <w:szCs w:val="22"/>
      </w:rPr>
      <w:t>B</w:t>
    </w:r>
    <w:r w:rsidR="00D65321">
      <w:rPr>
        <w:sz w:val="22"/>
        <w:szCs w:val="22"/>
      </w:rPr>
      <w:t xml:space="preserve"> </w:t>
    </w:r>
    <w:r w:rsidR="000D2682">
      <w:rPr>
        <w:sz w:val="22"/>
        <w:szCs w:val="22"/>
      </w:rPr>
      <w:t>245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4661">
          <w:rPr>
            <w:sz w:val="22"/>
            <w:szCs w:val="22"/>
          </w:rPr>
          <w:t>202</w:t>
        </w:r>
        <w:r w:rsidR="00F4155C">
          <w:rPr>
            <w:sz w:val="22"/>
            <w:szCs w:val="22"/>
          </w:rPr>
          <w:t>6</w:t>
        </w:r>
        <w:r w:rsidR="009D4661">
          <w:rPr>
            <w:sz w:val="22"/>
            <w:szCs w:val="22"/>
          </w:rPr>
          <w:t>R</w:t>
        </w:r>
        <w:r w:rsidR="00F4155C">
          <w:rPr>
            <w:sz w:val="22"/>
            <w:szCs w:val="22"/>
          </w:rPr>
          <w:t>2176</w:t>
        </w:r>
      </w:sdtContent>
    </w:sdt>
  </w:p>
  <w:p w14:paraId="5A7A99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58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61"/>
    <w:rsid w:val="0000526A"/>
    <w:rsid w:val="00014C2A"/>
    <w:rsid w:val="000573A9"/>
    <w:rsid w:val="00063230"/>
    <w:rsid w:val="00071C9C"/>
    <w:rsid w:val="00085D22"/>
    <w:rsid w:val="00091A8A"/>
    <w:rsid w:val="00093AB0"/>
    <w:rsid w:val="000A12E4"/>
    <w:rsid w:val="000C5C77"/>
    <w:rsid w:val="000D2682"/>
    <w:rsid w:val="000D2850"/>
    <w:rsid w:val="000E3912"/>
    <w:rsid w:val="0010070F"/>
    <w:rsid w:val="00112DFE"/>
    <w:rsid w:val="00116613"/>
    <w:rsid w:val="00130011"/>
    <w:rsid w:val="0015112E"/>
    <w:rsid w:val="001552E7"/>
    <w:rsid w:val="001566B4"/>
    <w:rsid w:val="001A2985"/>
    <w:rsid w:val="001A66B7"/>
    <w:rsid w:val="001C279E"/>
    <w:rsid w:val="001C2FFE"/>
    <w:rsid w:val="001D459E"/>
    <w:rsid w:val="001D695D"/>
    <w:rsid w:val="001F5CFE"/>
    <w:rsid w:val="001F72A4"/>
    <w:rsid w:val="00211F02"/>
    <w:rsid w:val="0022348D"/>
    <w:rsid w:val="002370B2"/>
    <w:rsid w:val="0027011C"/>
    <w:rsid w:val="00274200"/>
    <w:rsid w:val="00275740"/>
    <w:rsid w:val="0028218C"/>
    <w:rsid w:val="002A0269"/>
    <w:rsid w:val="002A6034"/>
    <w:rsid w:val="00303684"/>
    <w:rsid w:val="003143F5"/>
    <w:rsid w:val="00314854"/>
    <w:rsid w:val="003225EF"/>
    <w:rsid w:val="00386F39"/>
    <w:rsid w:val="00394191"/>
    <w:rsid w:val="003C51CD"/>
    <w:rsid w:val="003C6034"/>
    <w:rsid w:val="003D0628"/>
    <w:rsid w:val="003D1EBF"/>
    <w:rsid w:val="003F48B1"/>
    <w:rsid w:val="00400B5C"/>
    <w:rsid w:val="004368E0"/>
    <w:rsid w:val="004C13DD"/>
    <w:rsid w:val="004C56BE"/>
    <w:rsid w:val="004D3ABE"/>
    <w:rsid w:val="004E3441"/>
    <w:rsid w:val="00500579"/>
    <w:rsid w:val="0054079E"/>
    <w:rsid w:val="00552668"/>
    <w:rsid w:val="00556881"/>
    <w:rsid w:val="0057777B"/>
    <w:rsid w:val="005A5366"/>
    <w:rsid w:val="005D5545"/>
    <w:rsid w:val="005F0C52"/>
    <w:rsid w:val="006369EB"/>
    <w:rsid w:val="00637E73"/>
    <w:rsid w:val="00646E93"/>
    <w:rsid w:val="006865E9"/>
    <w:rsid w:val="00686E9A"/>
    <w:rsid w:val="00691F3E"/>
    <w:rsid w:val="00694BFB"/>
    <w:rsid w:val="006A106B"/>
    <w:rsid w:val="006A45C6"/>
    <w:rsid w:val="006A76C9"/>
    <w:rsid w:val="006C523D"/>
    <w:rsid w:val="006D4036"/>
    <w:rsid w:val="00703639"/>
    <w:rsid w:val="00706133"/>
    <w:rsid w:val="00716C38"/>
    <w:rsid w:val="00723E23"/>
    <w:rsid w:val="00751251"/>
    <w:rsid w:val="00763A07"/>
    <w:rsid w:val="007A5259"/>
    <w:rsid w:val="007A60DF"/>
    <w:rsid w:val="007A7081"/>
    <w:rsid w:val="007C4CB9"/>
    <w:rsid w:val="007E04F0"/>
    <w:rsid w:val="007E0CDF"/>
    <w:rsid w:val="007F1CF5"/>
    <w:rsid w:val="00834EDE"/>
    <w:rsid w:val="008355F8"/>
    <w:rsid w:val="008736AA"/>
    <w:rsid w:val="0089598D"/>
    <w:rsid w:val="008D275D"/>
    <w:rsid w:val="00934B68"/>
    <w:rsid w:val="00943856"/>
    <w:rsid w:val="00946186"/>
    <w:rsid w:val="0097086C"/>
    <w:rsid w:val="00980327"/>
    <w:rsid w:val="00986478"/>
    <w:rsid w:val="009B5557"/>
    <w:rsid w:val="009D4661"/>
    <w:rsid w:val="009F1067"/>
    <w:rsid w:val="00A31E01"/>
    <w:rsid w:val="00A527AD"/>
    <w:rsid w:val="00A718CF"/>
    <w:rsid w:val="00A82D0A"/>
    <w:rsid w:val="00A83268"/>
    <w:rsid w:val="00A93125"/>
    <w:rsid w:val="00AA069B"/>
    <w:rsid w:val="00AA6B6B"/>
    <w:rsid w:val="00AE48A0"/>
    <w:rsid w:val="00AE61BE"/>
    <w:rsid w:val="00B16F25"/>
    <w:rsid w:val="00B24422"/>
    <w:rsid w:val="00B66B81"/>
    <w:rsid w:val="00B71E6F"/>
    <w:rsid w:val="00B80C20"/>
    <w:rsid w:val="00B844FE"/>
    <w:rsid w:val="00B849B5"/>
    <w:rsid w:val="00B86B4F"/>
    <w:rsid w:val="00B90A1A"/>
    <w:rsid w:val="00BA1F84"/>
    <w:rsid w:val="00BC562B"/>
    <w:rsid w:val="00BE195B"/>
    <w:rsid w:val="00BE3E40"/>
    <w:rsid w:val="00C33014"/>
    <w:rsid w:val="00C33434"/>
    <w:rsid w:val="00C34869"/>
    <w:rsid w:val="00C42EB6"/>
    <w:rsid w:val="00C515DB"/>
    <w:rsid w:val="00C62327"/>
    <w:rsid w:val="00C754EA"/>
    <w:rsid w:val="00C85096"/>
    <w:rsid w:val="00CB20EF"/>
    <w:rsid w:val="00CC1F3B"/>
    <w:rsid w:val="00CD12CB"/>
    <w:rsid w:val="00CD36CF"/>
    <w:rsid w:val="00CF1DCA"/>
    <w:rsid w:val="00D20E48"/>
    <w:rsid w:val="00D579FC"/>
    <w:rsid w:val="00D65321"/>
    <w:rsid w:val="00D65F61"/>
    <w:rsid w:val="00D81C16"/>
    <w:rsid w:val="00DE526B"/>
    <w:rsid w:val="00DF199D"/>
    <w:rsid w:val="00E01542"/>
    <w:rsid w:val="00E03C97"/>
    <w:rsid w:val="00E365F1"/>
    <w:rsid w:val="00E564E2"/>
    <w:rsid w:val="00E62F48"/>
    <w:rsid w:val="00E7721B"/>
    <w:rsid w:val="00E831B3"/>
    <w:rsid w:val="00E95FBC"/>
    <w:rsid w:val="00EC5E63"/>
    <w:rsid w:val="00EE70CB"/>
    <w:rsid w:val="00F03BD5"/>
    <w:rsid w:val="00F1230B"/>
    <w:rsid w:val="00F3255F"/>
    <w:rsid w:val="00F4155C"/>
    <w:rsid w:val="00F41CA2"/>
    <w:rsid w:val="00F443C0"/>
    <w:rsid w:val="00F62EFB"/>
    <w:rsid w:val="00F939A4"/>
    <w:rsid w:val="00FA1DE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D082"/>
  <w15:chartTrackingRefBased/>
  <w15:docId w15:val="{22EDDD4F-DA17-48C5-BD13-AA643126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D2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D2850"/>
    <w:pPr>
      <w:spacing w:line="240" w:lineRule="auto"/>
    </w:pPr>
  </w:style>
  <w:style w:type="paragraph" w:customStyle="1" w:styleId="SectionHeadingOld">
    <w:name w:val="Section Heading Old"/>
    <w:next w:val="SectionBodyOld"/>
    <w:link w:val="SectionHeadingOldChar"/>
    <w:rsid w:val="000D285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D285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D2850"/>
    <w:rPr>
      <w:rFonts w:eastAsia="Calibri"/>
      <w:b/>
      <w:color w:val="000000"/>
    </w:rPr>
  </w:style>
  <w:style w:type="paragraph" w:customStyle="1" w:styleId="ChapterHeadingOld">
    <w:name w:val="Chapter Heading Old"/>
    <w:next w:val="ArticleHeadingOld"/>
    <w:link w:val="ChapterHeadingOldChar"/>
    <w:rsid w:val="000D285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D2850"/>
    <w:rPr>
      <w:rFonts w:eastAsia="Calibri"/>
      <w:b/>
      <w:caps/>
      <w:color w:val="000000"/>
      <w:sz w:val="24"/>
    </w:rPr>
  </w:style>
  <w:style w:type="paragraph" w:customStyle="1" w:styleId="BillNumberOld">
    <w:name w:val="Bill Number Old"/>
    <w:next w:val="SponsorsOld"/>
    <w:link w:val="BillNumberOldChar"/>
    <w:autoRedefine/>
    <w:rsid w:val="000D285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D2850"/>
    <w:rPr>
      <w:rFonts w:eastAsia="Calibri"/>
      <w:b/>
      <w:caps/>
      <w:color w:val="000000"/>
      <w:sz w:val="28"/>
    </w:rPr>
  </w:style>
  <w:style w:type="paragraph" w:customStyle="1" w:styleId="SponsorsOld">
    <w:name w:val="Sponsors Old"/>
    <w:next w:val="ReferencesOld"/>
    <w:link w:val="SponsorsOldChar"/>
    <w:autoRedefine/>
    <w:rsid w:val="000D285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D285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D2850"/>
    <w:rPr>
      <w:i/>
      <w:iCs/>
      <w:color w:val="404040" w:themeColor="text1" w:themeTint="BF"/>
    </w:rPr>
  </w:style>
  <w:style w:type="paragraph" w:customStyle="1" w:styleId="NoteOld">
    <w:name w:val="Note Old"/>
    <w:basedOn w:val="NoSpacing"/>
    <w:link w:val="NoteOldChar"/>
    <w:autoRedefine/>
    <w:rsid w:val="000D285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D285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D2850"/>
  </w:style>
  <w:style w:type="character" w:customStyle="1" w:styleId="NoteOldChar">
    <w:name w:val="Note Old Char"/>
    <w:link w:val="NoteOld"/>
    <w:rsid w:val="000D2850"/>
    <w:rPr>
      <w:rFonts w:eastAsia="Calibri"/>
      <w:color w:val="000000"/>
      <w:sz w:val="20"/>
    </w:rPr>
  </w:style>
  <w:style w:type="paragraph" w:customStyle="1" w:styleId="TitleSectionOld">
    <w:name w:val="Title Section Old"/>
    <w:next w:val="EnactingClauseOld"/>
    <w:link w:val="TitleSectionOldChar"/>
    <w:autoRedefine/>
    <w:rsid w:val="000D2850"/>
    <w:pPr>
      <w:pageBreakBefore/>
      <w:ind w:left="720" w:hanging="720"/>
      <w:jc w:val="both"/>
    </w:pPr>
    <w:rPr>
      <w:rFonts w:eastAsia="Calibri"/>
      <w:color w:val="000000"/>
    </w:rPr>
  </w:style>
  <w:style w:type="character" w:customStyle="1" w:styleId="SectionBodyOldChar">
    <w:name w:val="Section Body Old Char"/>
    <w:link w:val="SectionBodyOld"/>
    <w:rsid w:val="000D2850"/>
    <w:rPr>
      <w:rFonts w:eastAsia="Calibri"/>
      <w:color w:val="000000"/>
    </w:rPr>
  </w:style>
  <w:style w:type="paragraph" w:customStyle="1" w:styleId="EnactingSectionOld">
    <w:name w:val="Enacting Section Old"/>
    <w:link w:val="EnactingSectionOldChar"/>
    <w:autoRedefine/>
    <w:rsid w:val="000D2850"/>
    <w:pPr>
      <w:ind w:firstLine="720"/>
      <w:jc w:val="both"/>
    </w:pPr>
    <w:rPr>
      <w:rFonts w:eastAsia="Calibri"/>
      <w:color w:val="000000"/>
    </w:rPr>
  </w:style>
  <w:style w:type="character" w:customStyle="1" w:styleId="TitleSectionOldChar">
    <w:name w:val="Title Section Old Char"/>
    <w:link w:val="TitleSectionOld"/>
    <w:rsid w:val="000D2850"/>
    <w:rPr>
      <w:rFonts w:eastAsia="Calibri"/>
      <w:color w:val="000000"/>
    </w:rPr>
  </w:style>
  <w:style w:type="paragraph" w:customStyle="1" w:styleId="PartHeadingOld">
    <w:name w:val="Part Heading Old"/>
    <w:next w:val="SectionHeadingOld"/>
    <w:link w:val="PartHeadingOldChar"/>
    <w:rsid w:val="000D285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D2850"/>
    <w:rPr>
      <w:rFonts w:eastAsia="Calibri"/>
      <w:color w:val="000000"/>
    </w:rPr>
  </w:style>
  <w:style w:type="paragraph" w:styleId="ListParagraph">
    <w:name w:val="List Paragraph"/>
    <w:basedOn w:val="Normal"/>
    <w:uiPriority w:val="34"/>
    <w:locked/>
    <w:rsid w:val="000D2850"/>
    <w:pPr>
      <w:ind w:left="720"/>
      <w:contextualSpacing/>
    </w:pPr>
  </w:style>
  <w:style w:type="character" w:customStyle="1" w:styleId="PartHeadingOldChar">
    <w:name w:val="Part Heading Old Char"/>
    <w:link w:val="PartHeadingOld"/>
    <w:rsid w:val="000D2850"/>
    <w:rPr>
      <w:rFonts w:eastAsia="Calibri"/>
      <w:smallCaps/>
      <w:color w:val="000000"/>
      <w:sz w:val="24"/>
    </w:rPr>
  </w:style>
  <w:style w:type="paragraph" w:customStyle="1" w:styleId="TitlePageOriginOld">
    <w:name w:val="Title Page: Origin Old"/>
    <w:next w:val="TitlePageSessionOld"/>
    <w:link w:val="TitlePageOriginOldChar"/>
    <w:autoRedefine/>
    <w:rsid w:val="000D285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D2850"/>
    <w:rPr>
      <w:rFonts w:eastAsia="Calibri"/>
      <w:color w:val="000000"/>
      <w:sz w:val="24"/>
    </w:rPr>
  </w:style>
  <w:style w:type="character" w:styleId="LineNumber">
    <w:name w:val="line number"/>
    <w:basedOn w:val="DefaultParagraphFont"/>
    <w:uiPriority w:val="99"/>
    <w:semiHidden/>
    <w:locked/>
    <w:rsid w:val="000D2850"/>
  </w:style>
  <w:style w:type="paragraph" w:customStyle="1" w:styleId="EnactingClauseOld">
    <w:name w:val="Enacting Clause Old"/>
    <w:next w:val="EnactingSectionOld"/>
    <w:link w:val="EnactingClauseOldChar"/>
    <w:autoRedefine/>
    <w:rsid w:val="000D2850"/>
    <w:pPr>
      <w:suppressLineNumbers/>
    </w:pPr>
    <w:rPr>
      <w:rFonts w:eastAsia="Calibri"/>
      <w:i/>
      <w:color w:val="000000"/>
    </w:rPr>
  </w:style>
  <w:style w:type="character" w:customStyle="1" w:styleId="SponsorsOldChar">
    <w:name w:val="Sponsors Old Char"/>
    <w:basedOn w:val="DefaultParagraphFont"/>
    <w:link w:val="SponsorsOld"/>
    <w:rsid w:val="000D2850"/>
    <w:rPr>
      <w:rFonts w:eastAsia="Calibri"/>
      <w:smallCaps/>
      <w:color w:val="000000"/>
      <w:sz w:val="24"/>
    </w:rPr>
  </w:style>
  <w:style w:type="character" w:customStyle="1" w:styleId="EnactingClauseOldChar">
    <w:name w:val="Enacting Clause Old Char"/>
    <w:basedOn w:val="DefaultParagraphFont"/>
    <w:link w:val="EnactingClauseOld"/>
    <w:rsid w:val="000D2850"/>
    <w:rPr>
      <w:rFonts w:eastAsia="Calibri"/>
      <w:i/>
      <w:color w:val="000000"/>
    </w:rPr>
  </w:style>
  <w:style w:type="paragraph" w:styleId="Salutation">
    <w:name w:val="Salutation"/>
    <w:basedOn w:val="Normal"/>
    <w:next w:val="Normal"/>
    <w:link w:val="SalutationChar"/>
    <w:uiPriority w:val="99"/>
    <w:semiHidden/>
    <w:locked/>
    <w:rsid w:val="000D2850"/>
  </w:style>
  <w:style w:type="character" w:customStyle="1" w:styleId="SalutationChar">
    <w:name w:val="Salutation Char"/>
    <w:basedOn w:val="DefaultParagraphFont"/>
    <w:link w:val="Salutation"/>
    <w:uiPriority w:val="99"/>
    <w:semiHidden/>
    <w:rsid w:val="000D2850"/>
  </w:style>
  <w:style w:type="character" w:customStyle="1" w:styleId="BillNumberOldChar">
    <w:name w:val="Bill Number Old Char"/>
    <w:basedOn w:val="DefaultParagraphFont"/>
    <w:link w:val="BillNumberOld"/>
    <w:rsid w:val="000D2850"/>
    <w:rPr>
      <w:rFonts w:eastAsia="Calibri"/>
      <w:b/>
      <w:color w:val="000000"/>
      <w:sz w:val="44"/>
    </w:rPr>
  </w:style>
  <w:style w:type="paragraph" w:customStyle="1" w:styleId="TitlePageSessionOld">
    <w:name w:val="Title Page: Session Old"/>
    <w:next w:val="TitlePageBillPrefixOld"/>
    <w:link w:val="TitlePageSessionOldChar"/>
    <w:autoRedefine/>
    <w:rsid w:val="000D285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D2850"/>
    <w:rPr>
      <w:rFonts w:eastAsia="Calibri"/>
      <w:b/>
      <w:caps/>
      <w:color w:val="000000"/>
      <w:sz w:val="44"/>
    </w:rPr>
  </w:style>
  <w:style w:type="paragraph" w:customStyle="1" w:styleId="TitlePageBillPrefixOld">
    <w:name w:val="Title Page: Bill Prefix Old"/>
    <w:next w:val="BillNumberOld"/>
    <w:link w:val="TitlePageBillPrefixOldChar"/>
    <w:autoRedefine/>
    <w:rsid w:val="000D285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D2850"/>
    <w:rPr>
      <w:rFonts w:eastAsia="Calibri"/>
      <w:b/>
      <w:caps/>
      <w:color w:val="000000"/>
      <w:sz w:val="36"/>
    </w:rPr>
  </w:style>
  <w:style w:type="paragraph" w:styleId="Header">
    <w:name w:val="header"/>
    <w:basedOn w:val="Normal"/>
    <w:link w:val="HeaderChar"/>
    <w:uiPriority w:val="99"/>
    <w:semiHidden/>
    <w:rsid w:val="000D285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D2850"/>
    <w:rPr>
      <w:rFonts w:eastAsia="Calibri"/>
      <w:b/>
      <w:color w:val="000000"/>
      <w:sz w:val="36"/>
    </w:rPr>
  </w:style>
  <w:style w:type="character" w:customStyle="1" w:styleId="HeaderChar">
    <w:name w:val="Header Char"/>
    <w:basedOn w:val="DefaultParagraphFont"/>
    <w:link w:val="Header"/>
    <w:uiPriority w:val="99"/>
    <w:semiHidden/>
    <w:rsid w:val="000D2850"/>
  </w:style>
  <w:style w:type="paragraph" w:styleId="Footer">
    <w:name w:val="footer"/>
    <w:basedOn w:val="Normal"/>
    <w:link w:val="FooterChar"/>
    <w:uiPriority w:val="99"/>
    <w:rsid w:val="000D2850"/>
    <w:pPr>
      <w:tabs>
        <w:tab w:val="center" w:pos="4680"/>
        <w:tab w:val="right" w:pos="9360"/>
      </w:tabs>
      <w:spacing w:line="240" w:lineRule="auto"/>
    </w:pPr>
  </w:style>
  <w:style w:type="character" w:customStyle="1" w:styleId="FooterChar">
    <w:name w:val="Footer Char"/>
    <w:basedOn w:val="DefaultParagraphFont"/>
    <w:link w:val="Footer"/>
    <w:uiPriority w:val="99"/>
    <w:rsid w:val="000D2850"/>
  </w:style>
  <w:style w:type="character" w:styleId="PlaceholderText">
    <w:name w:val="Placeholder Text"/>
    <w:basedOn w:val="DefaultParagraphFont"/>
    <w:uiPriority w:val="99"/>
    <w:semiHidden/>
    <w:locked/>
    <w:rsid w:val="000D2850"/>
    <w:rPr>
      <w:color w:val="808080"/>
    </w:rPr>
  </w:style>
  <w:style w:type="paragraph" w:customStyle="1" w:styleId="HeaderStyleOld">
    <w:name w:val="Header Style Old"/>
    <w:basedOn w:val="Header"/>
    <w:link w:val="HeaderStyleOldChar"/>
    <w:autoRedefine/>
    <w:rsid w:val="000D2850"/>
    <w:rPr>
      <w:sz w:val="20"/>
      <w:szCs w:val="20"/>
    </w:rPr>
  </w:style>
  <w:style w:type="character" w:customStyle="1" w:styleId="HeaderStyleOldChar">
    <w:name w:val="Header Style Old Char"/>
    <w:basedOn w:val="HeaderChar"/>
    <w:link w:val="HeaderStyleOld"/>
    <w:rsid w:val="000D2850"/>
    <w:rPr>
      <w:sz w:val="20"/>
      <w:szCs w:val="20"/>
    </w:rPr>
  </w:style>
  <w:style w:type="character" w:customStyle="1" w:styleId="Underline">
    <w:name w:val="Underline"/>
    <w:uiPriority w:val="1"/>
    <w:rsid w:val="000D2850"/>
    <w:rPr>
      <w:rFonts w:ascii="Arial" w:hAnsi="Arial"/>
      <w:color w:val="auto"/>
      <w:sz w:val="22"/>
      <w:u w:val="single"/>
    </w:rPr>
  </w:style>
  <w:style w:type="paragraph" w:customStyle="1" w:styleId="ArticleHeading">
    <w:name w:val="Article Heading"/>
    <w:basedOn w:val="ArticleHeadingOld"/>
    <w:link w:val="ArticleHeadingChar"/>
    <w:qFormat/>
    <w:rsid w:val="000D2850"/>
  </w:style>
  <w:style w:type="paragraph" w:customStyle="1" w:styleId="BillNumber">
    <w:name w:val="Bill Number"/>
    <w:basedOn w:val="BillNumberOld"/>
    <w:qFormat/>
    <w:rsid w:val="000D2850"/>
  </w:style>
  <w:style w:type="paragraph" w:customStyle="1" w:styleId="ChapterHeading">
    <w:name w:val="Chapter Heading"/>
    <w:basedOn w:val="ChapterHeadingOld"/>
    <w:next w:val="Normal"/>
    <w:qFormat/>
    <w:rsid w:val="000D2850"/>
  </w:style>
  <w:style w:type="paragraph" w:customStyle="1" w:styleId="EnactingClause">
    <w:name w:val="Enacting Clause"/>
    <w:basedOn w:val="EnactingClauseOld"/>
    <w:qFormat/>
    <w:rsid w:val="000D2850"/>
  </w:style>
  <w:style w:type="paragraph" w:customStyle="1" w:styleId="EnactingSection">
    <w:name w:val="Enacting Section"/>
    <w:basedOn w:val="EnactingSectionOld"/>
    <w:qFormat/>
    <w:rsid w:val="000D2850"/>
  </w:style>
  <w:style w:type="paragraph" w:customStyle="1" w:styleId="HeaderStyle">
    <w:name w:val="Header Style"/>
    <w:basedOn w:val="HeaderStyleOld"/>
    <w:qFormat/>
    <w:rsid w:val="000D2850"/>
  </w:style>
  <w:style w:type="paragraph" w:customStyle="1" w:styleId="Note">
    <w:name w:val="Note"/>
    <w:basedOn w:val="NoteOld"/>
    <w:qFormat/>
    <w:rsid w:val="000D2850"/>
  </w:style>
  <w:style w:type="paragraph" w:customStyle="1" w:styleId="PartHeading">
    <w:name w:val="Part Heading"/>
    <w:basedOn w:val="PartHeadingOld"/>
    <w:qFormat/>
    <w:rsid w:val="000D2850"/>
  </w:style>
  <w:style w:type="paragraph" w:customStyle="1" w:styleId="References">
    <w:name w:val="References"/>
    <w:basedOn w:val="ReferencesOld"/>
    <w:qFormat/>
    <w:rsid w:val="000D2850"/>
  </w:style>
  <w:style w:type="paragraph" w:customStyle="1" w:styleId="SectionBody">
    <w:name w:val="Section Body"/>
    <w:basedOn w:val="SectionBodyOld"/>
    <w:qFormat/>
    <w:rsid w:val="000D2850"/>
  </w:style>
  <w:style w:type="paragraph" w:customStyle="1" w:styleId="SectionHeading">
    <w:name w:val="Section Heading"/>
    <w:basedOn w:val="SectionHeadingOld"/>
    <w:qFormat/>
    <w:rsid w:val="000D2850"/>
  </w:style>
  <w:style w:type="paragraph" w:customStyle="1" w:styleId="Sponsors">
    <w:name w:val="Sponsors"/>
    <w:basedOn w:val="SponsorsOld"/>
    <w:qFormat/>
    <w:rsid w:val="000D2850"/>
  </w:style>
  <w:style w:type="paragraph" w:customStyle="1" w:styleId="TitlePageBillPrefix">
    <w:name w:val="Title Page: Bill Prefix"/>
    <w:basedOn w:val="TitlePageBillPrefixOld"/>
    <w:qFormat/>
    <w:rsid w:val="000D2850"/>
  </w:style>
  <w:style w:type="paragraph" w:customStyle="1" w:styleId="TitlePageOrigin">
    <w:name w:val="Title Page: Origin"/>
    <w:basedOn w:val="TitlePageOriginOld"/>
    <w:qFormat/>
    <w:rsid w:val="000D2850"/>
  </w:style>
  <w:style w:type="paragraph" w:customStyle="1" w:styleId="TitlePageSession">
    <w:name w:val="Title Page: Session"/>
    <w:basedOn w:val="TitlePageSessionOld"/>
    <w:qFormat/>
    <w:rsid w:val="000D2850"/>
  </w:style>
  <w:style w:type="paragraph" w:customStyle="1" w:styleId="TitleSection">
    <w:name w:val="Title Section"/>
    <w:basedOn w:val="TitleSectionOld"/>
    <w:qFormat/>
    <w:rsid w:val="000D2850"/>
  </w:style>
  <w:style w:type="character" w:customStyle="1" w:styleId="Strike-Through">
    <w:name w:val="Strike-Through"/>
    <w:uiPriority w:val="1"/>
    <w:rsid w:val="000D2850"/>
    <w:rPr>
      <w:strike/>
      <w:dstrike w:val="0"/>
      <w:color w:val="auto"/>
    </w:rPr>
  </w:style>
  <w:style w:type="character" w:customStyle="1" w:styleId="ArticleHeadingChar">
    <w:name w:val="Article Heading Char"/>
    <w:link w:val="ArticleHeading"/>
    <w:rsid w:val="002A6034"/>
    <w:rPr>
      <w:rFonts w:eastAsia="Calibri"/>
      <w:b/>
      <w:caps/>
      <w:color w:val="000000"/>
      <w:sz w:val="24"/>
    </w:rPr>
  </w:style>
  <w:style w:type="paragraph" w:customStyle="1" w:styleId="ChamberTitle">
    <w:name w:val="Chamber Title"/>
    <w:next w:val="Normal"/>
    <w:link w:val="ChamberTitleChar"/>
    <w:rsid w:val="000D285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D285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AD1F0CCB14103B6374C65CFBE2856"/>
        <w:category>
          <w:name w:val="General"/>
          <w:gallery w:val="placeholder"/>
        </w:category>
        <w:types>
          <w:type w:val="bbPlcHdr"/>
        </w:types>
        <w:behaviors>
          <w:behavior w:val="content"/>
        </w:behaviors>
        <w:guid w:val="{41A5AC5C-1045-4101-ACC1-DC4B5B864F7C}"/>
      </w:docPartPr>
      <w:docPartBody>
        <w:p w:rsidR="00C806D3" w:rsidRDefault="00C806D3">
          <w:pPr>
            <w:pStyle w:val="829AD1F0CCB14103B6374C65CFBE2856"/>
          </w:pPr>
          <w:r w:rsidRPr="00B844FE">
            <w:t>Prefix Text</w:t>
          </w:r>
        </w:p>
      </w:docPartBody>
    </w:docPart>
    <w:docPart>
      <w:docPartPr>
        <w:name w:val="D140A8CF292B4805B96916E6EB9E58AF"/>
        <w:category>
          <w:name w:val="General"/>
          <w:gallery w:val="placeholder"/>
        </w:category>
        <w:types>
          <w:type w:val="bbPlcHdr"/>
        </w:types>
        <w:behaviors>
          <w:behavior w:val="content"/>
        </w:behaviors>
        <w:guid w:val="{95119507-DB84-4DF6-9D70-E2998958A22C}"/>
      </w:docPartPr>
      <w:docPartBody>
        <w:p w:rsidR="00C806D3" w:rsidRDefault="00C806D3">
          <w:pPr>
            <w:pStyle w:val="D140A8CF292B4805B96916E6EB9E58AF"/>
          </w:pPr>
          <w:r w:rsidRPr="00B844FE">
            <w:t>[Type here]</w:t>
          </w:r>
        </w:p>
      </w:docPartBody>
    </w:docPart>
    <w:docPart>
      <w:docPartPr>
        <w:name w:val="AA3E75348FEA4C59AA1909151E2BE099"/>
        <w:category>
          <w:name w:val="General"/>
          <w:gallery w:val="placeholder"/>
        </w:category>
        <w:types>
          <w:type w:val="bbPlcHdr"/>
        </w:types>
        <w:behaviors>
          <w:behavior w:val="content"/>
        </w:behaviors>
        <w:guid w:val="{3C1FC395-C95F-4C61-BC30-3F63C16DF431}"/>
      </w:docPartPr>
      <w:docPartBody>
        <w:p w:rsidR="00C806D3" w:rsidRDefault="00C806D3">
          <w:pPr>
            <w:pStyle w:val="AA3E75348FEA4C59AA1909151E2BE099"/>
          </w:pPr>
          <w:r w:rsidRPr="00B844FE">
            <w:t>Number</w:t>
          </w:r>
        </w:p>
      </w:docPartBody>
    </w:docPart>
    <w:docPart>
      <w:docPartPr>
        <w:name w:val="620CDF3CF71D4ECDAE9B3792A1F0ADAF"/>
        <w:category>
          <w:name w:val="General"/>
          <w:gallery w:val="placeholder"/>
        </w:category>
        <w:types>
          <w:type w:val="bbPlcHdr"/>
        </w:types>
        <w:behaviors>
          <w:behavior w:val="content"/>
        </w:behaviors>
        <w:guid w:val="{1158FCE7-67FF-4EFC-9F60-DF0D43CF6027}"/>
      </w:docPartPr>
      <w:docPartBody>
        <w:p w:rsidR="00C806D3" w:rsidRDefault="00C806D3">
          <w:pPr>
            <w:pStyle w:val="620CDF3CF71D4ECDAE9B3792A1F0ADAF"/>
          </w:pPr>
          <w:r w:rsidRPr="00B844FE">
            <w:t>Enter Sponsors Here</w:t>
          </w:r>
        </w:p>
      </w:docPartBody>
    </w:docPart>
    <w:docPart>
      <w:docPartPr>
        <w:name w:val="36366208667C4F9B9F2A1233A13CE0D3"/>
        <w:category>
          <w:name w:val="General"/>
          <w:gallery w:val="placeholder"/>
        </w:category>
        <w:types>
          <w:type w:val="bbPlcHdr"/>
        </w:types>
        <w:behaviors>
          <w:behavior w:val="content"/>
        </w:behaviors>
        <w:guid w:val="{5C02229A-BBCB-41D2-9636-AB93DFCFD5E4}"/>
      </w:docPartPr>
      <w:docPartBody>
        <w:p w:rsidR="00C806D3" w:rsidRDefault="00C806D3">
          <w:pPr>
            <w:pStyle w:val="36366208667C4F9B9F2A1233A13CE0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D3"/>
    <w:rsid w:val="00063230"/>
    <w:rsid w:val="00071C9C"/>
    <w:rsid w:val="000A12E4"/>
    <w:rsid w:val="001C2FFE"/>
    <w:rsid w:val="001D695D"/>
    <w:rsid w:val="0054079E"/>
    <w:rsid w:val="00552668"/>
    <w:rsid w:val="006A45C6"/>
    <w:rsid w:val="00703639"/>
    <w:rsid w:val="00716C38"/>
    <w:rsid w:val="00723E23"/>
    <w:rsid w:val="00943856"/>
    <w:rsid w:val="00A83268"/>
    <w:rsid w:val="00B849B5"/>
    <w:rsid w:val="00BE3E40"/>
    <w:rsid w:val="00C806D3"/>
    <w:rsid w:val="00E7721B"/>
    <w:rsid w:val="00F1230B"/>
    <w:rsid w:val="00F3255F"/>
    <w:rsid w:val="00FA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9AD1F0CCB14103B6374C65CFBE2856">
    <w:name w:val="829AD1F0CCB14103B6374C65CFBE2856"/>
  </w:style>
  <w:style w:type="paragraph" w:customStyle="1" w:styleId="D140A8CF292B4805B96916E6EB9E58AF">
    <w:name w:val="D140A8CF292B4805B96916E6EB9E58AF"/>
  </w:style>
  <w:style w:type="paragraph" w:customStyle="1" w:styleId="AA3E75348FEA4C59AA1909151E2BE099">
    <w:name w:val="AA3E75348FEA4C59AA1909151E2BE099"/>
  </w:style>
  <w:style w:type="paragraph" w:customStyle="1" w:styleId="620CDF3CF71D4ECDAE9B3792A1F0ADAF">
    <w:name w:val="620CDF3CF71D4ECDAE9B3792A1F0ADAF"/>
  </w:style>
  <w:style w:type="character" w:styleId="PlaceholderText">
    <w:name w:val="Placeholder Text"/>
    <w:basedOn w:val="DefaultParagraphFont"/>
    <w:uiPriority w:val="99"/>
    <w:semiHidden/>
    <w:rPr>
      <w:color w:val="808080"/>
    </w:rPr>
  </w:style>
  <w:style w:type="paragraph" w:customStyle="1" w:styleId="36366208667C4F9B9F2A1233A13CE0D3">
    <w:name w:val="36366208667C4F9B9F2A1233A13CE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4</Pages>
  <Words>841</Words>
  <Characters>4822</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2026-01-10T15:20:00Z</dcterms:created>
  <dcterms:modified xsi:type="dcterms:W3CDTF">2026-01-13T17:19:00Z</dcterms:modified>
</cp:coreProperties>
</file>